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D0AC" w14:textId="3552AD7C" w:rsidR="007E4F6D" w:rsidRPr="006D46CD" w:rsidRDefault="00823D92" w:rsidP="00755CF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bookmarkStart w:id="0" w:name="_GoBack"/>
      <w:bookmarkEnd w:id="0"/>
      <w:r>
        <w:t xml:space="preserve">The </w:t>
      </w:r>
      <w:r>
        <w:rPr>
          <w:spacing w:val="-4"/>
        </w:rPr>
        <w:t xml:space="preserve">Councillor Conduct Tribunal </w:t>
      </w:r>
      <w:r>
        <w:rPr>
          <w:spacing w:val="-3"/>
        </w:rPr>
        <w:t xml:space="preserve">is </w:t>
      </w:r>
      <w:r>
        <w:rPr>
          <w:spacing w:val="-4"/>
        </w:rPr>
        <w:t xml:space="preserve">established under </w:t>
      </w:r>
      <w:r>
        <w:t xml:space="preserve">the </w:t>
      </w:r>
      <w:r>
        <w:rPr>
          <w:i/>
          <w:spacing w:val="-3"/>
        </w:rPr>
        <w:t xml:space="preserve">Local </w:t>
      </w:r>
      <w:r>
        <w:rPr>
          <w:i/>
          <w:spacing w:val="-4"/>
        </w:rPr>
        <w:t xml:space="preserve">Government </w:t>
      </w:r>
      <w:r>
        <w:rPr>
          <w:i/>
          <w:spacing w:val="-3"/>
        </w:rPr>
        <w:t>Act</w:t>
      </w:r>
      <w:r>
        <w:rPr>
          <w:i/>
          <w:spacing w:val="-23"/>
        </w:rPr>
        <w:t xml:space="preserve"> </w:t>
      </w:r>
      <w:r>
        <w:rPr>
          <w:i/>
          <w:spacing w:val="-4"/>
        </w:rPr>
        <w:t>2009</w:t>
      </w:r>
      <w:r w:rsidR="00EA3A80">
        <w:rPr>
          <w:i/>
          <w:spacing w:val="-4"/>
        </w:rPr>
        <w:t xml:space="preserve"> </w:t>
      </w:r>
      <w:r w:rsidR="001C15EF">
        <w:rPr>
          <w:spacing w:val="-4"/>
        </w:rPr>
        <w:t>(the Act)</w:t>
      </w:r>
      <w:r>
        <w:rPr>
          <w:i/>
          <w:spacing w:val="-4"/>
        </w:rPr>
        <w:t>.</w:t>
      </w:r>
    </w:p>
    <w:p w14:paraId="131C69AC" w14:textId="2F721A3D" w:rsidR="00290A36" w:rsidRPr="006D46CD" w:rsidRDefault="00290A36" w:rsidP="00C8380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</w:pPr>
      <w:r w:rsidRPr="006D46CD">
        <w:t>Under Section 150DL of the Act, the functions of the Tribunal are:</w:t>
      </w:r>
    </w:p>
    <w:p w14:paraId="440EA315" w14:textId="52EFF879" w:rsidR="00290A36" w:rsidRPr="006D46CD" w:rsidRDefault="00290A36" w:rsidP="00C83807">
      <w:pPr>
        <w:tabs>
          <w:tab w:val="left" w:pos="426"/>
          <w:tab w:val="left" w:pos="1418"/>
        </w:tabs>
        <w:spacing w:before="120"/>
        <w:ind w:left="852" w:hanging="426"/>
      </w:pPr>
      <w:r w:rsidRPr="006D46CD">
        <w:t>(a)</w:t>
      </w:r>
      <w:r w:rsidR="005451F1">
        <w:tab/>
      </w:r>
      <w:r w:rsidRPr="006D46CD">
        <w:t>at the request of a local government—</w:t>
      </w:r>
    </w:p>
    <w:p w14:paraId="009344EF" w14:textId="77777777" w:rsidR="00290A36" w:rsidRPr="006D46CD" w:rsidRDefault="00290A36" w:rsidP="00C83807">
      <w:pPr>
        <w:tabs>
          <w:tab w:val="left" w:pos="1134"/>
          <w:tab w:val="left" w:pos="1701"/>
        </w:tabs>
        <w:spacing w:before="120"/>
        <w:ind w:left="1134" w:hanging="283"/>
        <w:jc w:val="both"/>
      </w:pPr>
      <w:r w:rsidRPr="006D46CD">
        <w:t>i.</w:t>
      </w:r>
      <w:r w:rsidRPr="006D46CD">
        <w:tab/>
        <w:t>to investigate the suspected inappropriate conduct of a councillor referred to the local government, by the assessor, to be dealt with by the local government; and</w:t>
      </w:r>
    </w:p>
    <w:p w14:paraId="2CC8324F" w14:textId="77777777" w:rsidR="00290A36" w:rsidRPr="006D46CD" w:rsidRDefault="00290A36" w:rsidP="00C83807">
      <w:pPr>
        <w:tabs>
          <w:tab w:val="left" w:pos="1134"/>
          <w:tab w:val="left" w:pos="1701"/>
        </w:tabs>
        <w:spacing w:before="120"/>
        <w:ind w:left="1134" w:hanging="283"/>
        <w:jc w:val="both"/>
      </w:pPr>
      <w:r w:rsidRPr="006D46CD">
        <w:t>ii.</w:t>
      </w:r>
      <w:r w:rsidRPr="006D46CD">
        <w:tab/>
        <w:t>to make recommendations to the local government about dealing with the conduct; and</w:t>
      </w:r>
    </w:p>
    <w:p w14:paraId="173EBDFF" w14:textId="29EC1CEF" w:rsidR="00290A36" w:rsidRPr="006D46CD" w:rsidRDefault="00290A36" w:rsidP="00C83807">
      <w:pPr>
        <w:tabs>
          <w:tab w:val="left" w:pos="426"/>
          <w:tab w:val="left" w:pos="1418"/>
        </w:tabs>
        <w:spacing w:before="120"/>
        <w:ind w:left="852" w:hanging="426"/>
      </w:pPr>
      <w:r w:rsidRPr="006D46CD">
        <w:t>(b)</w:t>
      </w:r>
      <w:r w:rsidRPr="006D46CD">
        <w:tab/>
        <w:t>another function related to a function mentioned in paragraph (a) or (c) directed, in</w:t>
      </w:r>
      <w:r w:rsidR="00796DB8">
        <w:t xml:space="preserve"> </w:t>
      </w:r>
      <w:r w:rsidRPr="006D46CD">
        <w:t>writing, by the Minister; and</w:t>
      </w:r>
    </w:p>
    <w:p w14:paraId="5D0B8E94" w14:textId="77777777" w:rsidR="00290A36" w:rsidRPr="006D46CD" w:rsidRDefault="00290A36" w:rsidP="00C83807">
      <w:pPr>
        <w:tabs>
          <w:tab w:val="left" w:pos="426"/>
          <w:tab w:val="left" w:pos="1418"/>
        </w:tabs>
        <w:spacing w:before="120"/>
        <w:ind w:left="852" w:hanging="426"/>
      </w:pPr>
      <w:r w:rsidRPr="006D46CD">
        <w:t>(c)</w:t>
      </w:r>
      <w:r w:rsidRPr="006D46CD">
        <w:tab/>
        <w:t>any other functions given to the conduct tribunal under the Act.</w:t>
      </w:r>
    </w:p>
    <w:p w14:paraId="3FD63C33" w14:textId="2534BF08" w:rsidR="00290A36" w:rsidRPr="006D46CD" w:rsidRDefault="00290A36" w:rsidP="00C83807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 w:rsidRPr="006D46CD">
        <w:t>Section 150DM of the Act provides that the Tribunal is made up of a President and casual members to be appointed by the Governor in Council.</w:t>
      </w:r>
    </w:p>
    <w:p w14:paraId="0A51D0B8" w14:textId="4B5A3578" w:rsidR="007E4F6D" w:rsidRDefault="002F3D25" w:rsidP="00755CF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>
        <w:t>T</w:t>
      </w:r>
      <w:r w:rsidR="00823D92">
        <w:t xml:space="preserve">he President and six casual members </w:t>
      </w:r>
      <w:r>
        <w:t xml:space="preserve">were appointed </w:t>
      </w:r>
      <w:r w:rsidR="00823D92">
        <w:t>to the Councillor Conduct Tribunal for a four-year term commencing 1 November</w:t>
      </w:r>
      <w:r w:rsidR="00823D92" w:rsidRPr="00302E38">
        <w:t xml:space="preserve"> </w:t>
      </w:r>
      <w:r w:rsidR="00823D92">
        <w:t>2018</w:t>
      </w:r>
      <w:r w:rsidR="006C5B5B">
        <w:t xml:space="preserve">. Two </w:t>
      </w:r>
      <w:r w:rsidR="006D46CD">
        <w:t>casual members have subsequently resigned</w:t>
      </w:r>
      <w:r w:rsidR="00823D92">
        <w:t>.</w:t>
      </w:r>
      <w:r w:rsidR="000019D4" w:rsidRPr="000019D4">
        <w:t xml:space="preserve"> </w:t>
      </w:r>
      <w:r w:rsidR="000019D4">
        <w:t xml:space="preserve">The appointment of </w:t>
      </w:r>
      <w:r w:rsidR="00DD1E60">
        <w:t xml:space="preserve">the </w:t>
      </w:r>
      <w:r w:rsidR="006D46CD">
        <w:t>new casual</w:t>
      </w:r>
      <w:r w:rsidR="000019D4">
        <w:t xml:space="preserve"> member enhance</w:t>
      </w:r>
      <w:r w:rsidR="00DD1E60">
        <w:t>s</w:t>
      </w:r>
      <w:r w:rsidR="000019D4">
        <w:t xml:space="preserve"> the cultural diversity of the membership </w:t>
      </w:r>
      <w:r w:rsidR="000019D4" w:rsidRPr="00302E38">
        <w:t xml:space="preserve">of </w:t>
      </w:r>
      <w:r w:rsidR="000019D4">
        <w:t>the Councillor Conduct Tribunal.</w:t>
      </w:r>
    </w:p>
    <w:p w14:paraId="0A51D0BA" w14:textId="1D7F4ED1" w:rsidR="007E4F6D" w:rsidRDefault="00823D92" w:rsidP="00755CFB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hanging="425"/>
        <w:jc w:val="both"/>
      </w:pPr>
      <w:r w:rsidRPr="005A4895">
        <w:rPr>
          <w:u w:val="single"/>
        </w:rPr>
        <w:t>Cabinet endorsed</w:t>
      </w:r>
      <w:r>
        <w:t xml:space="preserve"> that Ms Avelina Tarrago be recommended to the Governor in Council for appointment</w:t>
      </w:r>
      <w:r w:rsidR="00C21C26">
        <w:t xml:space="preserve"> as a casual member</w:t>
      </w:r>
      <w:r>
        <w:t xml:space="preserve"> to the Councillor Conduct Tribunal effective from date of Governor in Council approval until 31 October 2022. </w:t>
      </w:r>
    </w:p>
    <w:p w14:paraId="37FF678A" w14:textId="0BC475B6" w:rsidR="002469C3" w:rsidRDefault="002469C3" w:rsidP="00755CFB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hanging="426"/>
        <w:jc w:val="both"/>
      </w:pPr>
      <w:r w:rsidRPr="002469C3">
        <w:rPr>
          <w:i/>
          <w:u w:val="single"/>
        </w:rPr>
        <w:t>Attachments</w:t>
      </w:r>
    </w:p>
    <w:p w14:paraId="7FBD6744" w14:textId="017A9F10" w:rsidR="002469C3" w:rsidRDefault="002469C3" w:rsidP="00755CFB">
      <w:pPr>
        <w:pStyle w:val="ListParagraph"/>
        <w:numPr>
          <w:ilvl w:val="0"/>
          <w:numId w:val="2"/>
        </w:numPr>
        <w:tabs>
          <w:tab w:val="left" w:pos="851"/>
        </w:tabs>
        <w:spacing w:before="120"/>
        <w:ind w:left="851" w:hanging="425"/>
      </w:pPr>
      <w:r>
        <w:t>Nil.</w:t>
      </w:r>
    </w:p>
    <w:sectPr w:rsidR="002469C3" w:rsidSect="000A6999">
      <w:headerReference w:type="default" r:id="rId10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11E89" w14:textId="77777777" w:rsidR="00F91156" w:rsidRDefault="00F91156" w:rsidP="00306FC1">
      <w:r>
        <w:separator/>
      </w:r>
    </w:p>
  </w:endnote>
  <w:endnote w:type="continuationSeparator" w:id="0">
    <w:p w14:paraId="46A4490A" w14:textId="77777777" w:rsidR="00F91156" w:rsidRDefault="00F91156" w:rsidP="0030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5B532" w14:textId="77777777" w:rsidR="00F91156" w:rsidRDefault="00F91156" w:rsidP="00306FC1">
      <w:r>
        <w:separator/>
      </w:r>
    </w:p>
  </w:footnote>
  <w:footnote w:type="continuationSeparator" w:id="0">
    <w:p w14:paraId="06070CFC" w14:textId="77777777" w:rsidR="00F91156" w:rsidRDefault="00F91156" w:rsidP="00306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CF6C" w14:textId="77777777" w:rsidR="00306FC1" w:rsidRPr="00937A4A" w:rsidRDefault="00306FC1" w:rsidP="00306FC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66381DA7" w14:textId="77777777" w:rsidR="00306FC1" w:rsidRPr="00937A4A" w:rsidRDefault="00306FC1" w:rsidP="00306FC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11D66B15" w14:textId="17C2AEA6" w:rsidR="00306FC1" w:rsidRPr="00937A4A" w:rsidRDefault="00306FC1" w:rsidP="00306FC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 w:rsidRPr="00937A4A">
      <w:rPr>
        <w:b/>
        <w:lang w:eastAsia="en-US"/>
      </w:rPr>
      <w:t xml:space="preserve">Cabinet – </w:t>
    </w:r>
    <w:r>
      <w:rPr>
        <w:b/>
        <w:lang w:eastAsia="en-US"/>
      </w:rPr>
      <w:t>July 2019</w:t>
    </w:r>
  </w:p>
  <w:p w14:paraId="69D6CF2E" w14:textId="1A5224B8" w:rsidR="00306FC1" w:rsidRDefault="000A6999" w:rsidP="00306FC1">
    <w:pPr>
      <w:pStyle w:val="Header"/>
      <w:spacing w:before="120"/>
      <w:rPr>
        <w:b/>
        <w:u w:val="single"/>
      </w:rPr>
    </w:pPr>
    <w:r>
      <w:rPr>
        <w:b/>
        <w:u w:val="single"/>
      </w:rPr>
      <w:t>Appointment of a casual member to the Councillor Conduct Tribunal</w:t>
    </w:r>
  </w:p>
  <w:p w14:paraId="70D70DA5" w14:textId="06AF9CD9" w:rsidR="00306FC1" w:rsidRDefault="00306FC1" w:rsidP="00306FC1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0A6999">
      <w:rPr>
        <w:b/>
        <w:u w:val="single"/>
      </w:rPr>
      <w:t xml:space="preserve"> for Local Government, Minister for Racing and Minster for Multicultural Affairs</w:t>
    </w:r>
  </w:p>
  <w:p w14:paraId="05336F67" w14:textId="77777777" w:rsidR="00306FC1" w:rsidRDefault="00306FC1" w:rsidP="00306FC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B4C1F"/>
    <w:multiLevelType w:val="hybridMultilevel"/>
    <w:tmpl w:val="079C6C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B50484"/>
    <w:multiLevelType w:val="hybridMultilevel"/>
    <w:tmpl w:val="F416B99E"/>
    <w:lvl w:ilvl="0" w:tplc="6E205EBA">
      <w:start w:val="1"/>
      <w:numFmt w:val="decimal"/>
      <w:lvlText w:val="%1."/>
      <w:lvlJc w:val="left"/>
      <w:pPr>
        <w:ind w:left="647" w:hanging="428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AU" w:eastAsia="en-AU" w:bidi="en-AU"/>
      </w:rPr>
    </w:lvl>
    <w:lvl w:ilvl="1" w:tplc="7FBA6D32">
      <w:numFmt w:val="bullet"/>
      <w:lvlText w:val="-"/>
      <w:lvlJc w:val="left"/>
      <w:pPr>
        <w:ind w:left="927" w:hanging="281"/>
      </w:pPr>
      <w:rPr>
        <w:rFonts w:ascii="Arial" w:eastAsia="Arial" w:hAnsi="Arial" w:cs="Arial" w:hint="default"/>
        <w:w w:val="100"/>
        <w:sz w:val="22"/>
        <w:szCs w:val="22"/>
        <w:lang w:val="en-AU" w:eastAsia="en-AU" w:bidi="en-AU"/>
      </w:rPr>
    </w:lvl>
    <w:lvl w:ilvl="2" w:tplc="766445D6">
      <w:numFmt w:val="bullet"/>
      <w:lvlText w:val="•"/>
      <w:lvlJc w:val="left"/>
      <w:pPr>
        <w:ind w:left="1889" w:hanging="281"/>
      </w:pPr>
      <w:rPr>
        <w:rFonts w:hint="default"/>
        <w:lang w:val="en-AU" w:eastAsia="en-AU" w:bidi="en-AU"/>
      </w:rPr>
    </w:lvl>
    <w:lvl w:ilvl="3" w:tplc="9412F976">
      <w:numFmt w:val="bullet"/>
      <w:lvlText w:val="•"/>
      <w:lvlJc w:val="left"/>
      <w:pPr>
        <w:ind w:left="2859" w:hanging="281"/>
      </w:pPr>
      <w:rPr>
        <w:rFonts w:hint="default"/>
        <w:lang w:val="en-AU" w:eastAsia="en-AU" w:bidi="en-AU"/>
      </w:rPr>
    </w:lvl>
    <w:lvl w:ilvl="4" w:tplc="E8FA4626">
      <w:numFmt w:val="bullet"/>
      <w:lvlText w:val="•"/>
      <w:lvlJc w:val="left"/>
      <w:pPr>
        <w:ind w:left="3828" w:hanging="281"/>
      </w:pPr>
      <w:rPr>
        <w:rFonts w:hint="default"/>
        <w:lang w:val="en-AU" w:eastAsia="en-AU" w:bidi="en-AU"/>
      </w:rPr>
    </w:lvl>
    <w:lvl w:ilvl="5" w:tplc="9E243FB0">
      <w:numFmt w:val="bullet"/>
      <w:lvlText w:val="•"/>
      <w:lvlJc w:val="left"/>
      <w:pPr>
        <w:ind w:left="4798" w:hanging="281"/>
      </w:pPr>
      <w:rPr>
        <w:rFonts w:hint="default"/>
        <w:lang w:val="en-AU" w:eastAsia="en-AU" w:bidi="en-AU"/>
      </w:rPr>
    </w:lvl>
    <w:lvl w:ilvl="6" w:tplc="D1900892">
      <w:numFmt w:val="bullet"/>
      <w:lvlText w:val="•"/>
      <w:lvlJc w:val="left"/>
      <w:pPr>
        <w:ind w:left="5768" w:hanging="281"/>
      </w:pPr>
      <w:rPr>
        <w:rFonts w:hint="default"/>
        <w:lang w:val="en-AU" w:eastAsia="en-AU" w:bidi="en-AU"/>
      </w:rPr>
    </w:lvl>
    <w:lvl w:ilvl="7" w:tplc="3B4E7B6A">
      <w:numFmt w:val="bullet"/>
      <w:lvlText w:val="•"/>
      <w:lvlJc w:val="left"/>
      <w:pPr>
        <w:ind w:left="6737" w:hanging="281"/>
      </w:pPr>
      <w:rPr>
        <w:rFonts w:hint="default"/>
        <w:lang w:val="en-AU" w:eastAsia="en-AU" w:bidi="en-AU"/>
      </w:rPr>
    </w:lvl>
    <w:lvl w:ilvl="8" w:tplc="0A3E5674">
      <w:numFmt w:val="bullet"/>
      <w:lvlText w:val="•"/>
      <w:lvlJc w:val="left"/>
      <w:pPr>
        <w:ind w:left="7707" w:hanging="281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F6D"/>
    <w:rsid w:val="000019D4"/>
    <w:rsid w:val="00012F3E"/>
    <w:rsid w:val="00014AB6"/>
    <w:rsid w:val="000A6999"/>
    <w:rsid w:val="00100FAF"/>
    <w:rsid w:val="00101BC6"/>
    <w:rsid w:val="001C15EF"/>
    <w:rsid w:val="002469C3"/>
    <w:rsid w:val="00290A36"/>
    <w:rsid w:val="002F3D25"/>
    <w:rsid w:val="00302E38"/>
    <w:rsid w:val="00306FC1"/>
    <w:rsid w:val="00525A51"/>
    <w:rsid w:val="0054028E"/>
    <w:rsid w:val="005451F1"/>
    <w:rsid w:val="005A4895"/>
    <w:rsid w:val="006C5B5B"/>
    <w:rsid w:val="006D46CD"/>
    <w:rsid w:val="00755CFB"/>
    <w:rsid w:val="00796DB8"/>
    <w:rsid w:val="007E4F6D"/>
    <w:rsid w:val="00823D92"/>
    <w:rsid w:val="00C21C26"/>
    <w:rsid w:val="00C83807"/>
    <w:rsid w:val="00CC2DB8"/>
    <w:rsid w:val="00D526A6"/>
    <w:rsid w:val="00D70962"/>
    <w:rsid w:val="00DD1E60"/>
    <w:rsid w:val="00E13EF9"/>
    <w:rsid w:val="00EA3A80"/>
    <w:rsid w:val="00EB36F1"/>
    <w:rsid w:val="00F91156"/>
    <w:rsid w:val="00FA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D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93"/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47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0A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36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306F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FC1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306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FC1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54EEB-D72C-4A86-B1DE-E2ED20248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EB15E-C8B0-4E47-AE0F-56B89AFFCA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6FD291-A4F6-46AD-B220-B0483DF9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1139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1352</CharactersWithSpaces>
  <SharedDoc>false</SharedDoc>
  <HyperlinkBase>https://www.cabinet.qld.gov.au/documents/2019/Jul/Appt CCT/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9</cp:revision>
  <cp:lastPrinted>2019-06-18T05:15:00Z</cp:lastPrinted>
  <dcterms:created xsi:type="dcterms:W3CDTF">2019-09-10T05:08:00Z</dcterms:created>
  <dcterms:modified xsi:type="dcterms:W3CDTF">2019-12-11T09:20:00Z</dcterms:modified>
  <cp:category>Significant_Appointments,Local_Government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2019-06-16T00:00:00Z</vt:filetime>
  </property>
  <property fmtid="{D5CDD505-2E9C-101B-9397-08002B2CF9AE}" pid="5" name="ContentTypeId">
    <vt:lpwstr>0x010100DDE14CFDD070B24F85F5DE43654FF01E</vt:lpwstr>
  </property>
</Properties>
</file>